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6465E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OSHA 2025 Graduate Students’ Experiences with Dynamic Assessment IRL</w:t>
      </w:r>
    </w:p>
    <w:p w14:paraId="00000002" w14:textId="77777777" w:rsidR="0076465E" w:rsidRDefault="0076465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3" w14:textId="77777777" w:rsidR="0076465E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Select References </w:t>
      </w:r>
    </w:p>
    <w:p w14:paraId="00000004" w14:textId="77777777" w:rsidR="0076465E" w:rsidRDefault="0076465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77777777" w:rsidR="0076465E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American Speech-Language-Hearing Association. (2010). Roles and responsibilities of speech-</w:t>
      </w:r>
    </w:p>
    <w:p w14:paraId="00000006" w14:textId="77777777" w:rsidR="0076465E" w:rsidRDefault="00000000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language pathologists in schools [Professional issues statement].</w:t>
      </w:r>
    </w:p>
    <w:p w14:paraId="00000007" w14:textId="77777777" w:rsidR="0076465E" w:rsidRDefault="00000000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4">
        <w:r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https://www.asha.org/SLP/schools/prof-consult/guidelines/</w:t>
        </w:r>
      </w:hyperlink>
    </w:p>
    <w:p w14:paraId="00000008" w14:textId="77777777" w:rsidR="0076465E" w:rsidRDefault="0076465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76465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Artiles, A. J. &amp; Ortiz, A. A. (2002). English language learners with special education needs:</w:t>
      </w:r>
    </w:p>
    <w:p w14:paraId="0000000A" w14:textId="77777777" w:rsidR="0076465E" w:rsidRDefault="00000000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Identification, assessment, and instruction. Center for Applied Linguistics.</w:t>
      </w:r>
    </w:p>
    <w:p w14:paraId="0000000B" w14:textId="77777777" w:rsidR="0076465E" w:rsidRDefault="0076465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76465E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Bamford, C.K., Masso, S. Baker, E., &amp; Ballard, K. J. (2022). Dynamic assessment for children</w:t>
      </w:r>
    </w:p>
    <w:p w14:paraId="0000000D" w14:textId="77777777" w:rsidR="0076465E" w:rsidRDefault="00000000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with communication disorders: A systematic scoping review and framework.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American Journal of Speech-Language Pathology, 31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1878-1893. </w:t>
      </w:r>
    </w:p>
    <w:p w14:paraId="0000000E" w14:textId="77777777" w:rsidR="0076465E" w:rsidRDefault="0076465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76465E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Bender, F. W. (2025).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Dynamic Assessment Overview, Resources, and Protocol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Unpublished </w:t>
      </w:r>
    </w:p>
    <w:p w14:paraId="00000010" w14:textId="77777777" w:rsidR="0076465E" w:rsidRDefault="00000000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document. </w:t>
      </w:r>
      <w:hyperlink r:id="rId5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https://maryportermitchell.edublogs.org/2024/03/26/da-overview-and-tools-packet-bender-2024/</w:t>
        </w:r>
      </w:hyperlink>
    </w:p>
    <w:p w14:paraId="00000011" w14:textId="77777777" w:rsidR="0076465E" w:rsidRDefault="0076465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76465E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Castilla-Earls, A., Bedore, L., Rojas, R., Fabiano-Smiith, L., Pruitt-Lord, S., Adelaida Restrepo,</w:t>
      </w:r>
    </w:p>
    <w:p w14:paraId="00000013" w14:textId="77777777" w:rsidR="0076465E" w:rsidRDefault="00000000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M., &amp; Peña, E. (2020). Beyond scores: Using converging evidence to determine speech and language services eligibility for dual language learners. American Journal of Speech-Language Pathology and Audiology, 29, 1116-1132.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https://doi.org/10.1044/2020_AJSLP-19-00179</w:t>
      </w:r>
    </w:p>
    <w:p w14:paraId="00000014" w14:textId="77777777" w:rsidR="0076465E" w:rsidRDefault="0076465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76465E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Darling-Hammond, L., Wei, R. C., Andree, A., Richardson, N., &amp; Orphanos, S. (2009). </w:t>
      </w:r>
    </w:p>
    <w:p w14:paraId="00000016" w14:textId="77777777" w:rsidR="0076465E" w:rsidRDefault="00000000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Professional learning in the learning profession: A status report on teacher development </w:t>
      </w:r>
    </w:p>
    <w:p w14:paraId="00000017" w14:textId="77777777" w:rsidR="0076465E" w:rsidRDefault="00000000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the United States and abroad. Published by the National Staff Development Council </w:t>
      </w:r>
    </w:p>
    <w:p w14:paraId="00000018" w14:textId="77777777" w:rsidR="0076465E" w:rsidRDefault="00000000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 the School Redesign Network at Stanford University.</w:t>
      </w:r>
    </w:p>
    <w:p w14:paraId="00000019" w14:textId="77777777" w:rsidR="0076465E" w:rsidRDefault="0076465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77777777" w:rsidR="0076465E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Gorman, B. K. (2015). Dynamic assessment with bilinguals: A focus on increasing clinician’s </w:t>
      </w:r>
    </w:p>
    <w:p w14:paraId="0000001B" w14:textId="77777777" w:rsidR="0076465E" w:rsidRDefault="00000000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confidence.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Perspectives on Communication Disorders and Sciences in Culturally and Linguistically Diverse Populations, 22</w:t>
      </w:r>
      <w:r>
        <w:rPr>
          <w:rFonts w:ascii="Times New Roman" w:eastAsia="Times New Roman" w:hAnsi="Times New Roman" w:cs="Times New Roman"/>
          <w:sz w:val="24"/>
          <w:szCs w:val="24"/>
        </w:rPr>
        <w:t>, 112-121</w:t>
      </w:r>
    </w:p>
    <w:p w14:paraId="0000001C" w14:textId="77777777" w:rsidR="0076465E" w:rsidRDefault="0076465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76465E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Hunt, E., Nang, C., Meldrum, S., &amp; Armstrong, E. (2022). Can dynamic assessment identify</w:t>
      </w:r>
    </w:p>
    <w:p w14:paraId="0000001E" w14:textId="77777777" w:rsidR="0076465E" w:rsidRDefault="00000000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language disorder in multilingual children? Clinical applications from a systematic</w:t>
      </w:r>
    </w:p>
    <w:p w14:paraId="0000001F" w14:textId="77777777" w:rsidR="0076465E" w:rsidRDefault="00000000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review.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Language, Speech, and Hearing Services in Schools, </w:t>
      </w:r>
      <w:r>
        <w:rPr>
          <w:rFonts w:ascii="Times New Roman" w:eastAsia="Times New Roman" w:hAnsi="Times New Roman" w:cs="Times New Roman"/>
          <w:sz w:val="24"/>
          <w:szCs w:val="24"/>
        </w:rPr>
        <w:t>1-28.</w:t>
      </w:r>
    </w:p>
    <w:p w14:paraId="00000020" w14:textId="77777777" w:rsidR="0076465E" w:rsidRDefault="00000000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https://doi.org/10.1044/2021_LSHSS-21-00094</w:t>
      </w:r>
    </w:p>
    <w:p w14:paraId="00000021" w14:textId="77777777" w:rsidR="0076465E" w:rsidRDefault="0076465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2" w14:textId="77777777" w:rsidR="0076465E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Individuals with Disabilities Education Act (IDEA,2004).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Federal Register</w:t>
      </w:r>
      <w:r>
        <w:rPr>
          <w:rFonts w:ascii="Times New Roman" w:eastAsia="Times New Roman" w:hAnsi="Times New Roman" w:cs="Times New Roman"/>
          <w:sz w:val="24"/>
          <w:szCs w:val="24"/>
        </w:rPr>
        <w:t>, Volume 71, No. 156.</w:t>
      </w:r>
    </w:p>
    <w:p w14:paraId="00000023" w14:textId="77777777" w:rsidR="0076465E" w:rsidRDefault="00000000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Part II, Department of Education, 34, CFR parts 300 &amp; 301.</w:t>
      </w:r>
    </w:p>
    <w:p w14:paraId="00000024" w14:textId="77777777" w:rsidR="0076465E" w:rsidRDefault="0076465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5" w14:textId="77777777" w:rsidR="0076465E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Lidz, C. S. (1991).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Practitioner’s Guide to Dynamic Assessment</w:t>
      </w:r>
      <w:r>
        <w:rPr>
          <w:rFonts w:ascii="Times New Roman" w:eastAsia="Times New Roman" w:hAnsi="Times New Roman" w:cs="Times New Roman"/>
          <w:sz w:val="24"/>
          <w:szCs w:val="24"/>
        </w:rPr>
        <w:t>. Guilford Press.</w:t>
      </w:r>
    </w:p>
    <w:p w14:paraId="00000026" w14:textId="77777777" w:rsidR="0076465E" w:rsidRDefault="0076465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77777777" w:rsidR="0076465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Mitchell, M.P., &amp; Bender, F. W. (2024, February 12 and 27). Dynamic Assessment: Idea to </w:t>
      </w:r>
    </w:p>
    <w:p w14:paraId="00000028" w14:textId="77777777" w:rsidR="0076465E" w:rsidRDefault="00000000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Action Parts 1 and 2. Speech Therapy PD. https://www.speechtherapypd.com/course?name=Dynamic-Assessment-Idea-to-Action</w:t>
      </w:r>
    </w:p>
    <w:p w14:paraId="00000029" w14:textId="77777777" w:rsidR="0076465E" w:rsidRDefault="0076465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A" w14:textId="77777777" w:rsidR="0076465E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Mitchell, M. P. (2021, November 18). Designing Dynamic Assessment for Vocabulary. Poster </w:t>
      </w:r>
    </w:p>
    <w:p w14:paraId="0000002B" w14:textId="77777777" w:rsidR="0076465E" w:rsidRDefault="00000000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session at the American Speech-Language-Hearing Association National Convention, </w:t>
      </w:r>
    </w:p>
    <w:p w14:paraId="0000002C" w14:textId="77777777" w:rsidR="0076465E" w:rsidRDefault="00000000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Washington DC.</w:t>
      </w:r>
    </w:p>
    <w:p w14:paraId="0000002D" w14:textId="77777777" w:rsidR="0076465E" w:rsidRDefault="0076465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E" w14:textId="77777777" w:rsidR="0076465E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Mitchell, M. P. (2022, November 17).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Planning Dynamic Assessment Around Relative Clauses. </w:t>
      </w:r>
    </w:p>
    <w:p w14:paraId="0000002F" w14:textId="77777777" w:rsidR="0076465E" w:rsidRDefault="00000000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Oral session at the </w:t>
      </w:r>
      <w:r>
        <w:rPr>
          <w:rFonts w:ascii="Times New Roman" w:eastAsia="Times New Roman" w:hAnsi="Times New Roman" w:cs="Times New Roman"/>
          <w:sz w:val="24"/>
          <w:szCs w:val="24"/>
        </w:rPr>
        <w:t>American Speech-Language-Hearing Association National</w:t>
      </w:r>
    </w:p>
    <w:p w14:paraId="00000030" w14:textId="77777777" w:rsidR="0076465E" w:rsidRDefault="00000000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Convention, New Orleans, LA.</w:t>
      </w:r>
    </w:p>
    <w:p w14:paraId="00000031" w14:textId="77777777" w:rsidR="0076465E" w:rsidRDefault="0076465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2" w14:textId="77777777" w:rsidR="0076465E" w:rsidRDefault="00000000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Mitchell, M. P.*, &amp; Bender, F. W. (2023, November 17).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Dynamic assessment: Why are SLPs </w:t>
      </w:r>
    </w:p>
    <w:p w14:paraId="00000033" w14:textId="77777777" w:rsidR="0076465E" w:rsidRDefault="00000000">
      <w:pPr>
        <w:spacing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Not Using it More?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Poster presentation]. </w:t>
      </w:r>
      <w:r>
        <w:rPr>
          <w:rFonts w:ascii="Times New Roman" w:eastAsia="Times New Roman" w:hAnsi="Times New Roman" w:cs="Times New Roman"/>
          <w:sz w:val="24"/>
          <w:szCs w:val="24"/>
        </w:rPr>
        <w:t>American Speech-Language-Hearing Association National Convention, Virtual.</w:t>
      </w:r>
    </w:p>
    <w:p w14:paraId="00000034" w14:textId="77777777" w:rsidR="0076465E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35" w14:textId="77777777" w:rsidR="0076465E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Orellana, C. I., Wada, R., &amp; Gillam, R. B. (2019). The use of dynamic assessment for the </w:t>
      </w:r>
    </w:p>
    <w:p w14:paraId="00000036" w14:textId="77777777" w:rsidR="0076465E" w:rsidRDefault="00000000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diagnosis of language disorders in bilingual children: A meta-analysis.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American Journal of Speech-Language Pathology, 28</w:t>
      </w:r>
      <w:r>
        <w:rPr>
          <w:rFonts w:ascii="Times New Roman" w:eastAsia="Times New Roman" w:hAnsi="Times New Roman" w:cs="Times New Roman"/>
          <w:sz w:val="24"/>
          <w:szCs w:val="24"/>
        </w:rPr>
        <w:t>, 1298-1317. https://doi.org/10.1044/2019_AJSLP-18-0202</w:t>
      </w:r>
    </w:p>
    <w:p w14:paraId="00000037" w14:textId="77777777" w:rsidR="0076465E" w:rsidRDefault="0076465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8" w14:textId="77777777" w:rsidR="0076465E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Peña, E. (2000). Measurement of modifiability in children from culturally and linguistically</w:t>
      </w:r>
    </w:p>
    <w:p w14:paraId="00000039" w14:textId="77777777" w:rsidR="0076465E" w:rsidRDefault="00000000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diverse backgrounds. Communication Disorders Quarterly,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sz w:val="24"/>
          <w:szCs w:val="24"/>
        </w:rPr>
        <w:t>(2), 89-97.</w:t>
      </w:r>
    </w:p>
    <w:p w14:paraId="0000003A" w14:textId="77777777" w:rsidR="0076465E" w:rsidRDefault="0076465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000003B" w14:textId="77777777" w:rsidR="0076465E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Peña, E. D., Iglesias, A., &amp; Lidz, C. S. (2001). Reducing test bias through dynamic assessment of </w:t>
      </w:r>
    </w:p>
    <w:p w14:paraId="0000003C" w14:textId="77777777" w:rsidR="0076465E" w:rsidRDefault="00000000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children’s word learning ability.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American Journal of Speech-Language Pathology, 10</w:t>
      </w:r>
      <w:r>
        <w:rPr>
          <w:rFonts w:ascii="Times New Roman" w:eastAsia="Times New Roman" w:hAnsi="Times New Roman" w:cs="Times New Roman"/>
          <w:sz w:val="24"/>
          <w:szCs w:val="24"/>
        </w:rPr>
        <w:t>, 138–154. https://doi.org/10.1044/1058-0360(2001/014)</w:t>
      </w:r>
    </w:p>
    <w:p w14:paraId="0000003D" w14:textId="77777777" w:rsidR="0076465E" w:rsidRDefault="0076465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E" w14:textId="77777777" w:rsidR="0076465E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Petersen, D. B., Tonn, P., Spencer, T. D., &amp; Foster, M. E. (2020). The classification accuracy of </w:t>
      </w:r>
    </w:p>
    <w:p w14:paraId="0000003F" w14:textId="77777777" w:rsidR="0076465E" w:rsidRDefault="00000000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dynamic assessment of inferential word learning for bilingual English/Spanish-speaking school-age children.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Language, Speech, and Hearing Services in Schools, 51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144-164. </w:t>
      </w:r>
    </w:p>
    <w:p w14:paraId="00000040" w14:textId="77777777" w:rsidR="0076465E" w:rsidRDefault="0076465E">
      <w:pPr>
        <w:spacing w:line="240" w:lineRule="auto"/>
        <w:rPr>
          <w:sz w:val="20"/>
          <w:szCs w:val="20"/>
        </w:rPr>
      </w:pPr>
    </w:p>
    <w:p w14:paraId="00000041" w14:textId="77777777" w:rsidR="0076465E" w:rsidRDefault="0076465E"/>
    <w:sectPr w:rsidR="0076465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65E"/>
    <w:rsid w:val="00166063"/>
    <w:rsid w:val="0076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2901A147-0DBE-A547-8565-57AB8512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ryportermitchell.edublogs.org/2024/03/26/da-overview-and-tools-packet-bender-2024/" TargetMode="External"/><Relationship Id="rId4" Type="http://schemas.openxmlformats.org/officeDocument/2006/relationships/hyperlink" Target="https://www.asha.org/SLP/schools/prof-consult/guidelin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636</Words>
  <Characters>3630</Characters>
  <Application>Microsoft Office Word</Application>
  <DocSecurity>0</DocSecurity>
  <Lines>30</Lines>
  <Paragraphs>8</Paragraphs>
  <ScaleCrop>false</ScaleCrop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2025-10-08T21:00:00Z</dcterms:created>
  <dcterms:modified xsi:type="dcterms:W3CDTF">2025-10-08T21:00:00Z</dcterms:modified>
</cp:coreProperties>
</file>